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3386" w14:textId="5649ADB2" w:rsidR="2FBAF95E" w:rsidRDefault="2FBAF95E" w:rsidP="3673F469">
      <w:r>
        <w:t>From: COE</w:t>
      </w:r>
      <w:r>
        <w:br/>
      </w:r>
      <w:r w:rsidR="777CAA90">
        <w:t xml:space="preserve">Subject: </w:t>
      </w:r>
      <w:r w:rsidR="3DD565E6">
        <w:t>School-Linked Partnership and Capacity Grant</w:t>
      </w:r>
      <w:r>
        <w:br/>
      </w:r>
      <w:r w:rsidR="63CB80F9">
        <w:t>To: LEA contacts in the county</w:t>
      </w:r>
    </w:p>
    <w:p w14:paraId="2C078E63" w14:textId="44D9AEB0" w:rsidR="00C927B6" w:rsidRDefault="4EC10483">
      <w:r>
        <w:t>Dear LEAs,</w:t>
      </w:r>
    </w:p>
    <w:p w14:paraId="748DED7E" w14:textId="5891AB23" w:rsidR="7C56DCAA" w:rsidRDefault="7C56DCAA" w:rsidP="3673F469">
      <w:r>
        <w:t xml:space="preserve">I am writing </w:t>
      </w:r>
      <w:r w:rsidR="33C9F3CD">
        <w:t xml:space="preserve">to share some </w:t>
      </w:r>
      <w:r w:rsidR="76927312">
        <w:t xml:space="preserve">initial </w:t>
      </w:r>
      <w:r w:rsidR="33C9F3CD">
        <w:t xml:space="preserve">information about </w:t>
      </w:r>
      <w:r>
        <w:t>a new grant program within the Children and Youth Behavioral Health Initiative (CYBHI), th</w:t>
      </w:r>
      <w:r w:rsidR="203098B7">
        <w:t xml:space="preserve">e </w:t>
      </w:r>
      <w:proofErr w:type="gramStart"/>
      <w:r w:rsidR="203098B7" w:rsidRPr="5B1AC003">
        <w:rPr>
          <w:b/>
          <w:bCs/>
        </w:rPr>
        <w:t>School</w:t>
      </w:r>
      <w:proofErr w:type="gramEnd"/>
      <w:r w:rsidR="203098B7" w:rsidRPr="5B1AC003">
        <w:rPr>
          <w:b/>
          <w:bCs/>
        </w:rPr>
        <w:t>-Linked Partnership and Capacity Grant</w:t>
      </w:r>
      <w:r w:rsidR="1C39E7BF">
        <w:t xml:space="preserve">. </w:t>
      </w:r>
      <w:bookmarkStart w:id="0" w:name="_Int_EvlEs3Wv"/>
      <w:r w:rsidR="1C39E7BF">
        <w:t>T</w:t>
      </w:r>
      <w:r w:rsidR="09321071">
        <w:t xml:space="preserve">he purpose of this grant is </w:t>
      </w:r>
      <w:r w:rsidR="1C39E7BF">
        <w:t>to enhance school-linked behavioral health services and support operational readiness for the statewide</w:t>
      </w:r>
      <w:r w:rsidR="69AD6367">
        <w:t xml:space="preserve"> multi-payer fee schedule.</w:t>
      </w:r>
      <w:bookmarkEnd w:id="0"/>
      <w:r w:rsidR="69AD6367">
        <w:t xml:space="preserve"> It is distinct from the fee schedule implementation cohort process that the California Department of Health Care Services (DHCS) is </w:t>
      </w:r>
      <w:r w:rsidR="3A7DA781">
        <w:t>facilitating, but related in that the funding is intended to support COEs and LEAs prepare to implement the fee schedule.</w:t>
      </w:r>
      <w:r w:rsidR="6E710475">
        <w:t xml:space="preserve"> </w:t>
      </w:r>
      <w:r w:rsidR="2244C3C1">
        <w:t xml:space="preserve"> We understand that for many partners this is new information and there are likely many questions.  This is the first of many conversations to come and we are excited to partner alongside you in this exciting opportunity. </w:t>
      </w:r>
    </w:p>
    <w:p w14:paraId="6DCB7624" w14:textId="5130277F" w:rsidR="5A4E3ACB" w:rsidRDefault="5A4E3ACB" w:rsidP="3673F469">
      <w:r>
        <w:t xml:space="preserve">You can find more information about the grant program </w:t>
      </w:r>
      <w:hyperlink r:id="rId9">
        <w:r w:rsidR="42C4A9C3" w:rsidRPr="3673F469">
          <w:rPr>
            <w:rStyle w:val="Hyperlink"/>
          </w:rPr>
          <w:t>here</w:t>
        </w:r>
      </w:hyperlink>
      <w:r w:rsidR="42C4A9C3">
        <w:t>.</w:t>
      </w:r>
      <w:r w:rsidR="1AE77651">
        <w:t xml:space="preserve"> </w:t>
      </w:r>
    </w:p>
    <w:p w14:paraId="4FADE7D8" w14:textId="303AFEE3" w:rsidR="06CD4ACF" w:rsidRDefault="27AEA09E" w:rsidP="3673F469">
      <w:proofErr w:type="gramStart"/>
      <w:r>
        <w:t>The majority of</w:t>
      </w:r>
      <w:proofErr w:type="gramEnd"/>
      <w:r>
        <w:t xml:space="preserve"> the funding for this grant program is intended to go to Local Education Agencies (LEAs).  County Offices of Education (COEs) will work in collaboration with their LEAs as LEAs determine their priority funding activities.  </w:t>
      </w:r>
      <w:r w:rsidR="06CD4ACF">
        <w:t xml:space="preserve">Under the </w:t>
      </w:r>
      <w:r w:rsidR="39362A9F">
        <w:t>grant program</w:t>
      </w:r>
      <w:r w:rsidR="06CD4ACF">
        <w:t xml:space="preserve">, each County Office of Education will receive an </w:t>
      </w:r>
      <w:hyperlink r:id="rId10">
        <w:r w:rsidR="06CD4ACF" w:rsidRPr="5B1AC003">
          <w:rPr>
            <w:rStyle w:val="Hyperlink"/>
          </w:rPr>
          <w:t>allocation</w:t>
        </w:r>
      </w:hyperlink>
      <w:r w:rsidR="70A723E0">
        <w:t xml:space="preserve"> to </w:t>
      </w:r>
      <w:r w:rsidR="06CD4ACF">
        <w:t>be u</w:t>
      </w:r>
      <w:r w:rsidR="62987519">
        <w:t>sed</w:t>
      </w:r>
      <w:r w:rsidR="7BF5F35C">
        <w:t xml:space="preserve"> as </w:t>
      </w:r>
      <w:r w:rsidR="314F9EC1">
        <w:t xml:space="preserve">is outlined in the </w:t>
      </w:r>
      <w:hyperlink r:id="rId11">
        <w:r w:rsidR="314F9EC1" w:rsidRPr="5B1AC003">
          <w:rPr>
            <w:rStyle w:val="Hyperlink"/>
          </w:rPr>
          <w:t>Funding</w:t>
        </w:r>
      </w:hyperlink>
      <w:r w:rsidR="314F9EC1" w:rsidRPr="5B1AC003">
        <w:rPr>
          <w:rStyle w:val="Hyperlink"/>
        </w:rPr>
        <w:t xml:space="preserve"> Guidance.</w:t>
      </w:r>
    </w:p>
    <w:p w14:paraId="79CFA5FE" w14:textId="13D2DDA7" w:rsidR="0581AFAA" w:rsidRDefault="0581AFAA" w:rsidP="5B1AC003">
      <w:r>
        <w:t>Initial steps to secure grant funding will include completing baseline surveys and implementation plans at the COE level and at the LEA level</w:t>
      </w:r>
      <w:r w:rsidR="2ED0C1E0">
        <w:t xml:space="preserve">. </w:t>
      </w:r>
      <w:r w:rsidR="52B8B706">
        <w:t xml:space="preserve"> The LEA baseline survey is open and available for submission</w:t>
      </w:r>
      <w:r w:rsidR="1413D1D5">
        <w:t>.  The deadline i</w:t>
      </w:r>
      <w:r w:rsidR="016440CB">
        <w:t xml:space="preserve">s </w:t>
      </w:r>
      <w:r w:rsidR="1413D1D5">
        <w:t>May 10</w:t>
      </w:r>
      <w:r w:rsidR="2A8B2F78" w:rsidRPr="5B1AC003">
        <w:rPr>
          <w:vertAlign w:val="superscript"/>
        </w:rPr>
        <w:t>th</w:t>
      </w:r>
      <w:r w:rsidR="2A8B2F78">
        <w:t xml:space="preserve">, </w:t>
      </w:r>
      <w:r w:rsidR="52B8B706">
        <w:t>you can find the link here</w:t>
      </w:r>
      <w:r w:rsidR="6AD706E2">
        <w:t xml:space="preserve"> and </w:t>
      </w:r>
      <w:r w:rsidR="52B8B706">
        <w:t>attached is a word version of the document.</w:t>
      </w:r>
      <w:r w:rsidR="6796A4B4">
        <w:t xml:space="preserve"> </w:t>
      </w:r>
      <w:r w:rsidR="3186F77D">
        <w:t>Additional d</w:t>
      </w:r>
      <w:r w:rsidR="0BE8460E">
        <w:t>etails about the surveys and implementation plans are forthcoming, and I will keep you posted as new information is made available</w:t>
      </w:r>
      <w:r w:rsidR="3093FCB1">
        <w:t>.  In the meantime,</w:t>
      </w:r>
      <w:r w:rsidR="724324D5">
        <w:t xml:space="preserve"> there are some existing resources on the </w:t>
      </w:r>
      <w:hyperlink r:id="rId12">
        <w:r w:rsidR="724324D5" w:rsidRPr="5B1AC003">
          <w:rPr>
            <w:rStyle w:val="Hyperlink"/>
          </w:rPr>
          <w:t>Capacity Grant webpa</w:t>
        </w:r>
        <w:r w:rsidR="25561B1E" w:rsidRPr="5B1AC003">
          <w:rPr>
            <w:rStyle w:val="Hyperlink"/>
          </w:rPr>
          <w:t>ge</w:t>
        </w:r>
      </w:hyperlink>
      <w:r w:rsidR="25561B1E">
        <w:t xml:space="preserve"> we encourage you to review.</w:t>
      </w:r>
    </w:p>
    <w:p w14:paraId="401BA235" w14:textId="32457B75" w:rsidR="0BE8460E" w:rsidRDefault="0BE8460E" w:rsidP="3673F469">
      <w:r>
        <w:t xml:space="preserve">In the meantime, I encourage you to review the </w:t>
      </w:r>
      <w:hyperlink r:id="rId13">
        <w:r w:rsidRPr="5B1AC003">
          <w:rPr>
            <w:rStyle w:val="Hyperlink"/>
          </w:rPr>
          <w:t>Funding Guidance</w:t>
        </w:r>
      </w:hyperlink>
      <w:r>
        <w:t xml:space="preserve"> and begin thinking about </w:t>
      </w:r>
      <w:r w:rsidR="62A21EC7">
        <w:t xml:space="preserve">how grant funding might be used to address your LEA’s needs and opportunities to </w:t>
      </w:r>
      <w:r w:rsidR="76827F66">
        <w:t>increase readiness to implement the fee schedule.</w:t>
      </w:r>
      <w:r w:rsidR="70AFE560">
        <w:t xml:space="preserve">  T</w:t>
      </w:r>
      <w:r w:rsidR="6A494EFC">
        <w:t>he capacity grant starts</w:t>
      </w:r>
      <w:r w:rsidR="70AFE560">
        <w:t xml:space="preserve"> March 1, </w:t>
      </w:r>
      <w:r w:rsidR="6DF27F65">
        <w:t>2024,</w:t>
      </w:r>
      <w:r w:rsidR="70AFE560">
        <w:t xml:space="preserve"> </w:t>
      </w:r>
      <w:r w:rsidR="3C6153AA">
        <w:t xml:space="preserve">and LEAs can use these </w:t>
      </w:r>
      <w:r w:rsidR="3A6A738A">
        <w:t xml:space="preserve">allocations </w:t>
      </w:r>
      <w:r w:rsidR="3C6153AA">
        <w:t xml:space="preserve">through </w:t>
      </w:r>
      <w:r w:rsidR="70AFE560">
        <w:t>June 30, 2026.</w:t>
      </w:r>
    </w:p>
    <w:p w14:paraId="50DBF7CE" w14:textId="799F3B68" w:rsidR="76827F66" w:rsidRDefault="76827F66" w:rsidP="3673F469">
      <w:r>
        <w:t>Best,</w:t>
      </w:r>
    </w:p>
    <w:p w14:paraId="3F9C5773" w14:textId="17CEF9B2" w:rsidR="3673F469" w:rsidRDefault="3673F469" w:rsidP="3673F469"/>
    <w:sectPr w:rsidR="3673F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EvlEs3Wv" int2:invalidationBookmarkName="" int2:hashCode="DetJMwVp0HLcmW" int2:id="EZ2jkfc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E839"/>
    <w:multiLevelType w:val="hybridMultilevel"/>
    <w:tmpl w:val="80B8742E"/>
    <w:lvl w:ilvl="0" w:tplc="66344DCA">
      <w:start w:val="1"/>
      <w:numFmt w:val="bullet"/>
      <w:lvlText w:val="-"/>
      <w:lvlJc w:val="left"/>
      <w:pPr>
        <w:ind w:left="720" w:hanging="360"/>
      </w:pPr>
      <w:rPr>
        <w:rFonts w:ascii="Calibri" w:hAnsi="Calibri" w:hint="default"/>
      </w:rPr>
    </w:lvl>
    <w:lvl w:ilvl="1" w:tplc="C962697C">
      <w:start w:val="1"/>
      <w:numFmt w:val="bullet"/>
      <w:lvlText w:val="o"/>
      <w:lvlJc w:val="left"/>
      <w:pPr>
        <w:ind w:left="1440" w:hanging="360"/>
      </w:pPr>
      <w:rPr>
        <w:rFonts w:ascii="Courier New" w:hAnsi="Courier New" w:hint="default"/>
      </w:rPr>
    </w:lvl>
    <w:lvl w:ilvl="2" w:tplc="161A4448">
      <w:start w:val="1"/>
      <w:numFmt w:val="bullet"/>
      <w:lvlText w:val=""/>
      <w:lvlJc w:val="left"/>
      <w:pPr>
        <w:ind w:left="2160" w:hanging="360"/>
      </w:pPr>
      <w:rPr>
        <w:rFonts w:ascii="Wingdings" w:hAnsi="Wingdings" w:hint="default"/>
      </w:rPr>
    </w:lvl>
    <w:lvl w:ilvl="3" w:tplc="E572E128">
      <w:start w:val="1"/>
      <w:numFmt w:val="bullet"/>
      <w:lvlText w:val=""/>
      <w:lvlJc w:val="left"/>
      <w:pPr>
        <w:ind w:left="2880" w:hanging="360"/>
      </w:pPr>
      <w:rPr>
        <w:rFonts w:ascii="Symbol" w:hAnsi="Symbol" w:hint="default"/>
      </w:rPr>
    </w:lvl>
    <w:lvl w:ilvl="4" w:tplc="46942C6E">
      <w:start w:val="1"/>
      <w:numFmt w:val="bullet"/>
      <w:lvlText w:val="o"/>
      <w:lvlJc w:val="left"/>
      <w:pPr>
        <w:ind w:left="3600" w:hanging="360"/>
      </w:pPr>
      <w:rPr>
        <w:rFonts w:ascii="Courier New" w:hAnsi="Courier New" w:hint="default"/>
      </w:rPr>
    </w:lvl>
    <w:lvl w:ilvl="5" w:tplc="00D2E8F4">
      <w:start w:val="1"/>
      <w:numFmt w:val="bullet"/>
      <w:lvlText w:val=""/>
      <w:lvlJc w:val="left"/>
      <w:pPr>
        <w:ind w:left="4320" w:hanging="360"/>
      </w:pPr>
      <w:rPr>
        <w:rFonts w:ascii="Wingdings" w:hAnsi="Wingdings" w:hint="default"/>
      </w:rPr>
    </w:lvl>
    <w:lvl w:ilvl="6" w:tplc="6AF493BC">
      <w:start w:val="1"/>
      <w:numFmt w:val="bullet"/>
      <w:lvlText w:val=""/>
      <w:lvlJc w:val="left"/>
      <w:pPr>
        <w:ind w:left="5040" w:hanging="360"/>
      </w:pPr>
      <w:rPr>
        <w:rFonts w:ascii="Symbol" w:hAnsi="Symbol" w:hint="default"/>
      </w:rPr>
    </w:lvl>
    <w:lvl w:ilvl="7" w:tplc="24402D4E">
      <w:start w:val="1"/>
      <w:numFmt w:val="bullet"/>
      <w:lvlText w:val="o"/>
      <w:lvlJc w:val="left"/>
      <w:pPr>
        <w:ind w:left="5760" w:hanging="360"/>
      </w:pPr>
      <w:rPr>
        <w:rFonts w:ascii="Courier New" w:hAnsi="Courier New" w:hint="default"/>
      </w:rPr>
    </w:lvl>
    <w:lvl w:ilvl="8" w:tplc="4D38EDAE">
      <w:start w:val="1"/>
      <w:numFmt w:val="bullet"/>
      <w:lvlText w:val=""/>
      <w:lvlJc w:val="left"/>
      <w:pPr>
        <w:ind w:left="6480" w:hanging="360"/>
      </w:pPr>
      <w:rPr>
        <w:rFonts w:ascii="Wingdings" w:hAnsi="Wingdings" w:hint="default"/>
      </w:rPr>
    </w:lvl>
  </w:abstractNum>
  <w:abstractNum w:abstractNumId="1" w15:restartNumberingAfterBreak="0">
    <w:nsid w:val="3327BA2E"/>
    <w:multiLevelType w:val="hybridMultilevel"/>
    <w:tmpl w:val="9FDA1C7C"/>
    <w:lvl w:ilvl="0" w:tplc="0A92C98E">
      <w:start w:val="1"/>
      <w:numFmt w:val="bullet"/>
      <w:lvlText w:val=""/>
      <w:lvlJc w:val="left"/>
      <w:pPr>
        <w:ind w:left="720" w:hanging="360"/>
      </w:pPr>
      <w:rPr>
        <w:rFonts w:ascii="Symbol" w:hAnsi="Symbol" w:hint="default"/>
      </w:rPr>
    </w:lvl>
    <w:lvl w:ilvl="1" w:tplc="BF9C672E">
      <w:start w:val="1"/>
      <w:numFmt w:val="bullet"/>
      <w:lvlText w:val="o"/>
      <w:lvlJc w:val="left"/>
      <w:pPr>
        <w:ind w:left="1440" w:hanging="360"/>
      </w:pPr>
      <w:rPr>
        <w:rFonts w:ascii="Courier New" w:hAnsi="Courier New" w:hint="default"/>
      </w:rPr>
    </w:lvl>
    <w:lvl w:ilvl="2" w:tplc="CFDA7C8A">
      <w:start w:val="1"/>
      <w:numFmt w:val="bullet"/>
      <w:lvlText w:val=""/>
      <w:lvlJc w:val="left"/>
      <w:pPr>
        <w:ind w:left="2160" w:hanging="360"/>
      </w:pPr>
      <w:rPr>
        <w:rFonts w:ascii="Wingdings" w:hAnsi="Wingdings" w:hint="default"/>
      </w:rPr>
    </w:lvl>
    <w:lvl w:ilvl="3" w:tplc="3424D5D8">
      <w:start w:val="1"/>
      <w:numFmt w:val="bullet"/>
      <w:lvlText w:val=""/>
      <w:lvlJc w:val="left"/>
      <w:pPr>
        <w:ind w:left="2880" w:hanging="360"/>
      </w:pPr>
      <w:rPr>
        <w:rFonts w:ascii="Symbol" w:hAnsi="Symbol" w:hint="default"/>
      </w:rPr>
    </w:lvl>
    <w:lvl w:ilvl="4" w:tplc="3D74D6B2">
      <w:start w:val="1"/>
      <w:numFmt w:val="bullet"/>
      <w:lvlText w:val="o"/>
      <w:lvlJc w:val="left"/>
      <w:pPr>
        <w:ind w:left="3600" w:hanging="360"/>
      </w:pPr>
      <w:rPr>
        <w:rFonts w:ascii="Courier New" w:hAnsi="Courier New" w:hint="default"/>
      </w:rPr>
    </w:lvl>
    <w:lvl w:ilvl="5" w:tplc="1D385B74">
      <w:start w:val="1"/>
      <w:numFmt w:val="bullet"/>
      <w:lvlText w:val=""/>
      <w:lvlJc w:val="left"/>
      <w:pPr>
        <w:ind w:left="4320" w:hanging="360"/>
      </w:pPr>
      <w:rPr>
        <w:rFonts w:ascii="Wingdings" w:hAnsi="Wingdings" w:hint="default"/>
      </w:rPr>
    </w:lvl>
    <w:lvl w:ilvl="6" w:tplc="C3DC696A">
      <w:start w:val="1"/>
      <w:numFmt w:val="bullet"/>
      <w:lvlText w:val=""/>
      <w:lvlJc w:val="left"/>
      <w:pPr>
        <w:ind w:left="5040" w:hanging="360"/>
      </w:pPr>
      <w:rPr>
        <w:rFonts w:ascii="Symbol" w:hAnsi="Symbol" w:hint="default"/>
      </w:rPr>
    </w:lvl>
    <w:lvl w:ilvl="7" w:tplc="70225978">
      <w:start w:val="1"/>
      <w:numFmt w:val="bullet"/>
      <w:lvlText w:val="o"/>
      <w:lvlJc w:val="left"/>
      <w:pPr>
        <w:ind w:left="5760" w:hanging="360"/>
      </w:pPr>
      <w:rPr>
        <w:rFonts w:ascii="Courier New" w:hAnsi="Courier New" w:hint="default"/>
      </w:rPr>
    </w:lvl>
    <w:lvl w:ilvl="8" w:tplc="CDEED948">
      <w:start w:val="1"/>
      <w:numFmt w:val="bullet"/>
      <w:lvlText w:val=""/>
      <w:lvlJc w:val="left"/>
      <w:pPr>
        <w:ind w:left="6480" w:hanging="360"/>
      </w:pPr>
      <w:rPr>
        <w:rFonts w:ascii="Wingdings" w:hAnsi="Wingdings" w:hint="default"/>
      </w:rPr>
    </w:lvl>
  </w:abstractNum>
  <w:num w:numId="1" w16cid:durableId="187371402">
    <w:abstractNumId w:val="1"/>
  </w:num>
  <w:num w:numId="2" w16cid:durableId="586037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CCC5EA"/>
    <w:rsid w:val="009650E3"/>
    <w:rsid w:val="00C927B6"/>
    <w:rsid w:val="00F51351"/>
    <w:rsid w:val="016440CB"/>
    <w:rsid w:val="04138BB6"/>
    <w:rsid w:val="042A49C9"/>
    <w:rsid w:val="0581AFAA"/>
    <w:rsid w:val="0644B7BD"/>
    <w:rsid w:val="06CD4ACF"/>
    <w:rsid w:val="0727855A"/>
    <w:rsid w:val="074B2C78"/>
    <w:rsid w:val="07566CB0"/>
    <w:rsid w:val="078C2C01"/>
    <w:rsid w:val="07A0FD74"/>
    <w:rsid w:val="09321071"/>
    <w:rsid w:val="0955F632"/>
    <w:rsid w:val="0A54D908"/>
    <w:rsid w:val="0BE8460E"/>
    <w:rsid w:val="0D2D3E8B"/>
    <w:rsid w:val="0DE69C41"/>
    <w:rsid w:val="0E206C9D"/>
    <w:rsid w:val="0E3AA22C"/>
    <w:rsid w:val="1154B148"/>
    <w:rsid w:val="11591A91"/>
    <w:rsid w:val="11FEFA0E"/>
    <w:rsid w:val="12FCD878"/>
    <w:rsid w:val="13381167"/>
    <w:rsid w:val="13CE147B"/>
    <w:rsid w:val="1413D1D5"/>
    <w:rsid w:val="158C4A0E"/>
    <w:rsid w:val="175603C9"/>
    <w:rsid w:val="17693DC8"/>
    <w:rsid w:val="17D14686"/>
    <w:rsid w:val="1996B99E"/>
    <w:rsid w:val="1AE77651"/>
    <w:rsid w:val="1BC95C96"/>
    <w:rsid w:val="1C39E7BF"/>
    <w:rsid w:val="1CD647E6"/>
    <w:rsid w:val="1DCCC5EA"/>
    <w:rsid w:val="1DD87F4C"/>
    <w:rsid w:val="1DFE3B7E"/>
    <w:rsid w:val="1E9CAFEF"/>
    <w:rsid w:val="1F1A25B5"/>
    <w:rsid w:val="1F771611"/>
    <w:rsid w:val="1F7C98CA"/>
    <w:rsid w:val="203098B7"/>
    <w:rsid w:val="20FD897D"/>
    <w:rsid w:val="2244C3C1"/>
    <w:rsid w:val="2297FD69"/>
    <w:rsid w:val="250BF173"/>
    <w:rsid w:val="25561B1E"/>
    <w:rsid w:val="268E6503"/>
    <w:rsid w:val="27AEA09E"/>
    <w:rsid w:val="280FFFD5"/>
    <w:rsid w:val="2A8B2F78"/>
    <w:rsid w:val="2B3772F2"/>
    <w:rsid w:val="2B620A9A"/>
    <w:rsid w:val="2E99AB5C"/>
    <w:rsid w:val="2ED0C1E0"/>
    <w:rsid w:val="2ED9DCEE"/>
    <w:rsid w:val="2FBAF95E"/>
    <w:rsid w:val="3093FCB1"/>
    <w:rsid w:val="314F9EC1"/>
    <w:rsid w:val="3186F77D"/>
    <w:rsid w:val="32963A14"/>
    <w:rsid w:val="33C9F3CD"/>
    <w:rsid w:val="33E1978D"/>
    <w:rsid w:val="35E87A24"/>
    <w:rsid w:val="3673F469"/>
    <w:rsid w:val="36AF960B"/>
    <w:rsid w:val="36DF67F3"/>
    <w:rsid w:val="3767A12D"/>
    <w:rsid w:val="39362A9F"/>
    <w:rsid w:val="3A6A738A"/>
    <w:rsid w:val="3A7DA781"/>
    <w:rsid w:val="3C6153AA"/>
    <w:rsid w:val="3DD565E6"/>
    <w:rsid w:val="3F1CF521"/>
    <w:rsid w:val="413F627A"/>
    <w:rsid w:val="41BCD840"/>
    <w:rsid w:val="421E85FF"/>
    <w:rsid w:val="42C4A9C3"/>
    <w:rsid w:val="42DB32DB"/>
    <w:rsid w:val="4358A8A1"/>
    <w:rsid w:val="43ADAB77"/>
    <w:rsid w:val="445A4472"/>
    <w:rsid w:val="44A3969F"/>
    <w:rsid w:val="468F3C31"/>
    <w:rsid w:val="48ED4F8F"/>
    <w:rsid w:val="491D070D"/>
    <w:rsid w:val="49AA6651"/>
    <w:rsid w:val="4AA284BB"/>
    <w:rsid w:val="4E9B5B48"/>
    <w:rsid w:val="4EC10483"/>
    <w:rsid w:val="4EEF62CB"/>
    <w:rsid w:val="4F75F5DE"/>
    <w:rsid w:val="4FC1A369"/>
    <w:rsid w:val="500DB381"/>
    <w:rsid w:val="516BF037"/>
    <w:rsid w:val="52B8B706"/>
    <w:rsid w:val="54BF7FBA"/>
    <w:rsid w:val="550A9CCC"/>
    <w:rsid w:val="56A66D2D"/>
    <w:rsid w:val="57293C84"/>
    <w:rsid w:val="589F625E"/>
    <w:rsid w:val="5919D9FB"/>
    <w:rsid w:val="5A130A0A"/>
    <w:rsid w:val="5A4E3ACB"/>
    <w:rsid w:val="5AD26CED"/>
    <w:rsid w:val="5B1AC003"/>
    <w:rsid w:val="602D1949"/>
    <w:rsid w:val="6127EA09"/>
    <w:rsid w:val="62987519"/>
    <w:rsid w:val="62A21EC7"/>
    <w:rsid w:val="63CB80F9"/>
    <w:rsid w:val="6528AE1C"/>
    <w:rsid w:val="654A5306"/>
    <w:rsid w:val="66EF1E1F"/>
    <w:rsid w:val="6796A4B4"/>
    <w:rsid w:val="679EA869"/>
    <w:rsid w:val="68604EDE"/>
    <w:rsid w:val="69AD6367"/>
    <w:rsid w:val="6A494EFC"/>
    <w:rsid w:val="6AD706E2"/>
    <w:rsid w:val="6B90021A"/>
    <w:rsid w:val="6CBEA433"/>
    <w:rsid w:val="6D095CCD"/>
    <w:rsid w:val="6D9F613E"/>
    <w:rsid w:val="6DF27F65"/>
    <w:rsid w:val="6E50BEFA"/>
    <w:rsid w:val="6E710475"/>
    <w:rsid w:val="6F138CD5"/>
    <w:rsid w:val="7042B013"/>
    <w:rsid w:val="70960065"/>
    <w:rsid w:val="70A723E0"/>
    <w:rsid w:val="70ABC6C9"/>
    <w:rsid w:val="70AFE560"/>
    <w:rsid w:val="724324D5"/>
    <w:rsid w:val="76816A16"/>
    <w:rsid w:val="76827F66"/>
    <w:rsid w:val="76927312"/>
    <w:rsid w:val="777CAA90"/>
    <w:rsid w:val="779C1480"/>
    <w:rsid w:val="77AD4F57"/>
    <w:rsid w:val="787672A8"/>
    <w:rsid w:val="7A85D1CC"/>
    <w:rsid w:val="7AECDD9F"/>
    <w:rsid w:val="7B94EB0D"/>
    <w:rsid w:val="7BC77835"/>
    <w:rsid w:val="7BF5F35C"/>
    <w:rsid w:val="7C56DCAA"/>
    <w:rsid w:val="7CD13362"/>
    <w:rsid w:val="7E7885E4"/>
    <w:rsid w:val="7ED9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C5EA"/>
  <w15:chartTrackingRefBased/>
  <w15:docId w15:val="{6E46DEC6-2E51-4357-80A4-D21AD135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oe.org/yhw/cybhi/Documents/DHCS_CYBHI_SLP_Grants_Funding_Guidance_Overview_Mar_2024.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coe.org/yhw/cybhi/Pages/default.aspx"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coe.org/yhw/cybhi/Documents/DHCS_CYBHI_SLP_Grants_Funding_Guidance_Overview_Mar_2024.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sccoe.org/yhw/cybhi/Documents/Capacity_Grants_COE_Allocations.pdf" TargetMode="External"/><Relationship Id="rId4" Type="http://schemas.openxmlformats.org/officeDocument/2006/relationships/customXml" Target="../customXml/item4.xml"/><Relationship Id="rId9" Type="http://schemas.openxmlformats.org/officeDocument/2006/relationships/hyperlink" Target="https://www.sccoe.org/yhw/cybhi/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C164955A897240A6BFF6B4BD1E1D5A" ma:contentTypeVersion="2" ma:contentTypeDescription="Create a new document." ma:contentTypeScope="" ma:versionID="7db5328bf779ccf815e6d5b825081db7">
  <xsd:schema xmlns:xsd="http://www.w3.org/2001/XMLSchema" xmlns:xs="http://www.w3.org/2001/XMLSchema" xmlns:p="http://schemas.microsoft.com/office/2006/metadata/properties" xmlns:ns1="http://schemas.microsoft.com/sharepoint/v3" xmlns:ns2="a23e6d57-d8a4-4f46-af0d-446ccfa6714c" targetNamespace="http://schemas.microsoft.com/office/2006/metadata/properties" ma:root="true" ma:fieldsID="3048fe07d871e0dd7bd47a57c5397138" ns1:_="" ns2:_="">
    <xsd:import namespace="http://schemas.microsoft.com/sharepoint/v3"/>
    <xsd:import namespace="a23e6d57-d8a4-4f46-af0d-446ccfa671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23e6d57-d8a4-4f46-af0d-446ccfa6714c">7TUPDFEVKPPK-280372282-7</_dlc_DocId>
    <_dlc_DocIdUrl xmlns="a23e6d57-d8a4-4f46-af0d-446ccfa6714c">
      <Url>https://www.sccoe.org/yhw/cybhi/_layouts/15/DocIdRedir.aspx?ID=7TUPDFEVKPPK-280372282-7</Url>
      <Description>7TUPDFEVKPPK-280372282-7</Description>
    </_dlc_DocIdUrl>
  </documentManagement>
</p:properties>
</file>

<file path=customXml/itemProps1.xml><?xml version="1.0" encoding="utf-8"?>
<ds:datastoreItem xmlns:ds="http://schemas.openxmlformats.org/officeDocument/2006/customXml" ds:itemID="{5BCE3DA6-14D0-4CF2-93F0-42C3A7BCB973}">
  <ds:schemaRefs>
    <ds:schemaRef ds:uri="http://schemas.microsoft.com/sharepoint/v3/contenttype/forms"/>
  </ds:schemaRefs>
</ds:datastoreItem>
</file>

<file path=customXml/itemProps2.xml><?xml version="1.0" encoding="utf-8"?>
<ds:datastoreItem xmlns:ds="http://schemas.openxmlformats.org/officeDocument/2006/customXml" ds:itemID="{70C6962A-B3DA-4EBE-BD8D-595C56C24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3e6d57-d8a4-4f46-af0d-446ccfa67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5C219-4FF8-4415-BF11-904A8925C4A1}">
  <ds:schemaRefs>
    <ds:schemaRef ds:uri="http://schemas.microsoft.com/sharepoint/events"/>
  </ds:schemaRefs>
</ds:datastoreItem>
</file>

<file path=customXml/itemProps4.xml><?xml version="1.0" encoding="utf-8"?>
<ds:datastoreItem xmlns:ds="http://schemas.openxmlformats.org/officeDocument/2006/customXml" ds:itemID="{D07795C2-1E92-4589-9161-196E3ED8E816}">
  <ds:schemaRefs>
    <ds:schemaRef ds:uri="http://schemas.microsoft.com/office/2006/metadata/properties"/>
    <ds:schemaRef ds:uri="http://schemas.microsoft.com/office/infopath/2007/PartnerControls"/>
    <ds:schemaRef ds:uri="http://schemas.microsoft.com/sharepoint/v3"/>
    <ds:schemaRef ds:uri="a23e6d57-d8a4-4f46-af0d-446ccfa6714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Gomez</dc:creator>
  <cp:keywords/>
  <dc:description/>
  <cp:lastModifiedBy>Karessa Paulino</cp:lastModifiedBy>
  <cp:revision>2</cp:revision>
  <dcterms:created xsi:type="dcterms:W3CDTF">2024-02-28T18:38:00Z</dcterms:created>
  <dcterms:modified xsi:type="dcterms:W3CDTF">2024-04-01T20:49:00Z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0x01010030C164955A897240A6BFF6B4BD1E1D5A</vt:lpwstr>
  </property>
  <property fmtid="{D5CDD505-2E9C-101B-9397-08002B2CF9AE}" pid="3" name="MediaServiceImageTags">
    <vt:lpwstr/>
  </property>
  <property fmtid="{D5CDD505-2E9C-101B-9397-08002B2CF9AE}" pid="4" name="_dlc_DocIdItemGuid">
    <vt:lpwstr>63ddd235-f7ce-4166-b18d-cb77fa7f76a6</vt:lpwstr>
  </property>
</Properties>
</file>